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Style w:val="18"/>
        <w:adjustRightInd w:val="0"/>
        <w:snapToGrid w:val="0"/>
        <w:spacing w:line="300" w:lineRule="auto"/>
        <w:rPr>
          <w:rFonts w:ascii="黑体" w:eastAsia="黑体" w:hint="eastAsia"/>
          <w:sz w:val="32"/>
          <w:szCs w:val="32"/>
          <w:lang w:val="en-US" w:eastAsia="zh-CN"/>
        </w:rPr>
      </w:pPr>
      <w:r>
        <w:rPr>
          <w:rFonts w:ascii="黑体" w:eastAsia="黑体" w:hint="eastAsia"/>
          <w:sz w:val="32"/>
          <w:szCs w:val="32"/>
        </w:rPr>
        <w:t>表</w:t>
      </w:r>
      <w:r>
        <w:rPr>
          <w:rFonts w:ascii="黑体" w:eastAsia="黑体"/>
          <w:sz w:val="32"/>
          <w:szCs w:val="32"/>
        </w:rPr>
        <w:t>6</w:t>
      </w:r>
      <w:bookmarkStart w:id="0" w:name="_GoBack"/>
      <w:bookmarkEnd w:id="0"/>
    </w:p>
    <w:p>
      <w:pPr>
        <w:adjustRightInd w:val="0"/>
        <w:snapToGrid w:val="0"/>
        <w:spacing w:line="360" w:lineRule="auto"/>
        <w:jc w:val="center"/>
        <w:rPr>
          <w:rFonts w:ascii="黑体" w:eastAsia="黑体" w:cs="Times New Roman" w:hint="eastAsia"/>
          <w:sz w:val="36"/>
          <w:szCs w:val="36"/>
        </w:rPr>
      </w:pPr>
      <w:r>
        <w:rPr>
          <w:rFonts w:ascii="黑体" w:eastAsia="黑体" w:cs="Times New Roman" w:hint="eastAsia"/>
          <w:sz w:val="36"/>
          <w:szCs w:val="36"/>
        </w:rPr>
        <w:t>广播节目播出技术质量奖参评节目要求</w:t>
      </w:r>
    </w:p>
    <w:p>
      <w:pPr>
        <w:adjustRightInd w:val="0"/>
        <w:snapToGrid w:val="0"/>
        <w:spacing w:line="560" w:lineRule="exact"/>
        <w:ind w:firstLineChars="200" w:firstLine="640"/>
        <w:rPr>
          <w:rFonts w:ascii="仿宋" w:eastAsia="仿宋" w:cs="Times New Roman" w:hint="eastAsia"/>
          <w:sz w:val="32"/>
          <w:szCs w:val="32"/>
        </w:rPr>
      </w:pPr>
      <w:r>
        <w:rPr>
          <w:rFonts w:ascii="仿宋" w:eastAsia="仿宋" w:cs="Times New Roman" w:hint="eastAsia"/>
          <w:sz w:val="32"/>
          <w:szCs w:val="32"/>
        </w:rPr>
        <w:t>1. 参评节目必须由本单位人员录制。</w:t>
      </w:r>
    </w:p>
    <w:p>
      <w:pPr>
        <w:spacing w:line="560" w:lineRule="exact"/>
        <w:ind w:firstLineChars="200" w:firstLine="640"/>
        <w:rPr>
          <w:rFonts w:ascii="仿宋" w:eastAsia="仿宋" w:cs="Times New Roman" w:hint="eastAsia"/>
          <w:sz w:val="32"/>
          <w:szCs w:val="32"/>
        </w:rPr>
      </w:pPr>
      <w:r>
        <w:rPr>
          <w:rFonts w:ascii="仿宋" w:eastAsia="仿宋" w:cs="Times New Roman" w:hint="eastAsia"/>
          <w:sz w:val="32"/>
          <w:szCs w:val="32"/>
        </w:rPr>
        <w:t>2. 参评广播节目播出技术质量奖的节目应为转播中央人民广播电台新闻综合频率播出节目。</w:t>
      </w:r>
    </w:p>
    <w:p>
      <w:pPr>
        <w:adjustRightInd w:val="0"/>
        <w:snapToGrid w:val="0"/>
        <w:spacing w:line="560" w:lineRule="exact"/>
        <w:ind w:firstLineChars="200" w:firstLine="640"/>
        <w:rPr>
          <w:rFonts w:ascii="仿宋" w:eastAsia="仿宋" w:cs="Times New Roman" w:hint="eastAsia"/>
          <w:sz w:val="32"/>
          <w:szCs w:val="32"/>
        </w:rPr>
      </w:pPr>
      <w:r>
        <w:rPr>
          <w:rFonts w:ascii="仿宋" w:eastAsia="仿宋" w:cs="Times New Roman" w:hint="eastAsia"/>
          <w:sz w:val="32"/>
          <w:szCs w:val="32"/>
        </w:rPr>
        <w:t>3. 参评节目内容必须按照省局指定的日期和时段完整录制，时间在70分钟以上。</w:t>
      </w:r>
    </w:p>
    <w:p>
      <w:pPr>
        <w:adjustRightInd w:val="0"/>
        <w:snapToGrid w:val="0"/>
        <w:spacing w:line="560" w:lineRule="exact"/>
        <w:ind w:firstLineChars="200" w:firstLine="640"/>
        <w:rPr>
          <w:rFonts w:ascii="仿宋" w:eastAsia="仿宋" w:cs="Times New Roman" w:hint="eastAsia"/>
          <w:sz w:val="32"/>
          <w:szCs w:val="32"/>
        </w:rPr>
      </w:pPr>
      <w:r>
        <w:rPr>
          <w:rFonts w:ascii="仿宋" w:eastAsia="仿宋" w:cs="Times New Roman" w:hint="eastAsia"/>
          <w:sz w:val="32"/>
          <w:szCs w:val="32"/>
        </w:rPr>
        <w:t>4. 参评节目的录音电平应严格按照GY/T 192-2003《数字音频设备的满度电平》中有关规定进行录制。</w:t>
      </w:r>
    </w:p>
    <w:p>
      <w:pPr>
        <w:adjustRightInd w:val="0"/>
        <w:snapToGrid w:val="0"/>
        <w:spacing w:line="560" w:lineRule="exact"/>
        <w:ind w:firstLineChars="200" w:firstLine="640"/>
        <w:rPr>
          <w:rFonts w:ascii="仿宋" w:eastAsia="仿宋" w:cs="Times New Roman" w:hint="eastAsia"/>
          <w:sz w:val="32"/>
          <w:szCs w:val="32"/>
        </w:rPr>
      </w:pPr>
      <w:r>
        <w:rPr>
          <w:rFonts w:ascii="仿宋" w:eastAsia="仿宋" w:cs="Times New Roman" w:hint="eastAsia"/>
          <w:sz w:val="32"/>
          <w:szCs w:val="32"/>
        </w:rPr>
        <w:t>5. 参评节目除纯语言节目外应为非单声道节目。</w:t>
      </w:r>
    </w:p>
    <w:p>
      <w:pPr>
        <w:ind w:firstLineChars="200" w:firstLine="640"/>
        <w:rPr>
          <w:rFonts w:ascii="仿宋_GB2312" w:eastAsia="仿宋_GB2312" w:cs="Times New Roman" w:hint="eastAsia"/>
          <w:sz w:val="32"/>
          <w:szCs w:val="32"/>
        </w:rPr>
      </w:pPr>
      <w:r>
        <w:rPr>
          <w:rFonts w:ascii="仿宋" w:eastAsia="仿宋" w:cs="Times New Roman" w:hint="eastAsia"/>
          <w:sz w:val="32"/>
          <w:szCs w:val="32"/>
        </w:rPr>
        <w:t>6. 参评节目</w:t>
      </w:r>
      <w:r>
        <w:rPr>
          <w:rFonts w:ascii="仿宋" w:eastAsia="仿宋" w:cs="Times New Roman" w:hint="eastAsia"/>
          <w:sz w:val="32"/>
          <w:szCs w:val="32"/>
          <w:lang w:val="en-US" w:eastAsia="zh-CN"/>
        </w:rPr>
        <w:t>采用</w:t>
      </w:r>
      <w:r>
        <w:rPr>
          <w:rFonts w:ascii="仿宋" w:eastAsia="仿宋" w:cs="Times New Roman" w:hint="eastAsia"/>
          <w:sz w:val="32"/>
          <w:szCs w:val="32"/>
        </w:rPr>
        <w:t>wave (48khz 16bit)文件格式</w:t>
      </w:r>
      <w:r>
        <w:rPr>
          <w:rFonts w:ascii="仿宋_GB2312" w:cs="宋体"/>
          <w:kern w:val="0"/>
          <w:sz w:val="32"/>
          <w:szCs w:val="32"/>
        </w:rPr>
        <w:t>以百度网盘方式上传</w:t>
      </w:r>
      <w:r>
        <w:rPr>
          <w:rFonts w:ascii="仿宋" w:eastAsia="仿宋" w:cs="Times New Roman" w:hint="eastAsia"/>
          <w:sz w:val="32"/>
          <w:szCs w:val="32"/>
        </w:rPr>
        <w:t>并将下载链接地址发送至指定邮箱。</w:t>
      </w:r>
    </w:p>
    <w:p>
      <w:pPr>
        <w:adjustRightInd w:val="0"/>
        <w:snapToGrid w:val="0"/>
        <w:spacing w:line="560" w:lineRule="exact"/>
        <w:ind w:firstLineChars="200" w:firstLine="640"/>
        <w:rPr>
          <w:rFonts w:ascii="仿宋" w:eastAsia="仿宋" w:cs="Times New Roman"/>
          <w:sz w:val="32"/>
          <w:szCs w:val="32"/>
        </w:rPr>
      </w:pPr>
      <w:r>
        <w:rPr>
          <w:rFonts w:ascii="仿宋" w:eastAsia="仿宋" w:cs="Times New Roman" w:hint="eastAsia"/>
          <w:sz w:val="32"/>
          <w:szCs w:val="32"/>
        </w:rPr>
        <w:t>7. 参评节目音频文件只录一个节目，并注明节目名称、类别及时间长度。</w:t>
      </w:r>
    </w:p>
    <w:p>
      <w:pPr>
        <w:pStyle w:val="18"/>
        <w:adjustRightInd w:val="0"/>
        <w:snapToGrid w:val="0"/>
        <w:spacing w:line="300" w:lineRule="auto"/>
        <w:rPr>
          <w:rFonts w:ascii="黑体" w:eastAsia="黑体"/>
          <w:sz w:val="32"/>
          <w:szCs w:val="32"/>
        </w:rPr>
      </w:pPr>
    </w:p>
    <w:p>
      <w:pPr>
        <w:pStyle w:val="18"/>
        <w:adjustRightInd w:val="0"/>
        <w:snapToGrid w:val="0"/>
        <w:spacing w:line="300" w:lineRule="auto"/>
        <w:rPr>
          <w:rFonts w:ascii="黑体" w:eastAsia="黑体"/>
          <w:sz w:val="32"/>
          <w:szCs w:val="32"/>
        </w:rPr>
      </w:pPr>
    </w:p>
    <w:p>
      <w:pPr>
        <w:pStyle w:val="18"/>
        <w:adjustRightInd w:val="0"/>
        <w:snapToGrid w:val="0"/>
        <w:spacing w:line="300" w:lineRule="auto"/>
        <w:rPr>
          <w:rFonts w:ascii="黑体" w:eastAsia="黑体"/>
          <w:sz w:val="32"/>
          <w:szCs w:val="32"/>
        </w:rPr>
      </w:pPr>
    </w:p>
    <w:p>
      <w:pPr>
        <w:pStyle w:val="18"/>
        <w:adjustRightInd w:val="0"/>
        <w:snapToGrid w:val="0"/>
        <w:spacing w:line="300" w:lineRule="auto"/>
        <w:rPr>
          <w:rFonts w:ascii="黑体" w:eastAsia="黑体"/>
          <w:sz w:val="32"/>
          <w:szCs w:val="32"/>
        </w:rPr>
      </w:pPr>
    </w:p>
    <w:p>
      <w:pPr>
        <w:pStyle w:val="18"/>
        <w:adjustRightInd w:val="0"/>
        <w:snapToGrid w:val="0"/>
        <w:spacing w:line="300" w:lineRule="auto"/>
        <w:rPr>
          <w:rFonts w:ascii="黑体" w:eastAsia="黑体"/>
          <w:sz w:val="32"/>
          <w:szCs w:val="32"/>
        </w:rPr>
      </w:pPr>
    </w:p>
    <w:sectPr>
      <w:footerReference w:type="default" r:id="rId2"/>
      <w:footerReference w:type="even" r:id="rId3"/>
      <w:pgSz w:w="11907" w:h="16840"/>
      <w:pgMar w:top="1418" w:right="1701" w:bottom="1418" w:left="1701" w:header="851" w:footer="567" w:gutter="0"/>
      <w:pgNumType w:fmt="numberInDash"/>
      <w:docGrid w:type="linesAndChars" w:linePitch="579"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仿宋">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10" w:usb3="00000000" w:csb0="00040000" w:csb1="00000000"/>
  </w:font>
  <w:font w:name="宋体">
    <w:panose1 w:val="02010600030101010101"/>
    <w:charset w:val="86"/>
    <w:family w:val="auto"/>
    <w:pitch w:val="variable"/>
    <w:sig w:usb0="00000003" w:usb1="288F0000" w:usb2="00000006" w:usb3="00000000" w:csb0="00040001" w:csb1="00000000"/>
  </w:font>
  <w:font w:name="Luxi Sans">
    <w:altName w:val="DejaVu Sans"/>
    <w:panose1 w:val="00000000000000000000"/>
    <w:charset w:val="00"/>
    <w:family w:val="auto"/>
    <w:pitch w:val="variable"/>
    <w:sig w:usb0="00000000" w:usb1="00000000" w:usb2="00000000" w:usb3="00000000" w:csb0="00000000" w:csb1="00000000"/>
  </w:font>
  <w:font w:name="Cambria">
    <w:altName w:val="DejaVu Sans"/>
    <w:panose1 w:val="02040503050406030204"/>
    <w:charset w:val="00"/>
    <w:family w:val="roman"/>
    <w:pitch w:val="variable"/>
    <w:sig w:usb0="E00002FF" w:usb1="400004FF" w:usb2="00000000"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pPr>
  </w:p>
  <w:p>
    <w:pPr>
      <w:pStyle w:val="21"/>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rPr>
        <w:sz w:val="24"/>
        <w:szCs w:val="24"/>
      </w:rPr>
    </w:pPr>
  </w:p>
  <w:p>
    <w:pPr>
      <w:pStyle w:val="21"/>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ocumentProtection w:edit="readOnly" w:enforcement="0"/>
  <w:defaultTabStop w:val="420"/>
  <w:evenAndOddHeaders/>
  <w:drawingGridHorizontalSpacing w:val="105"/>
  <w:drawingGridVerticalSpacing w:val="579"/>
  <w:displayHorizontalDrawingGridEvery w:val="0"/>
  <w:displayVerticalDrawingGridEvery w:val="1"/>
  <w:characterSpacingControl w:val="compressPunctuation"/>
  <w:noLineBreaksAfter w:lang="zh-CN" w:val="$([{£¥·‘“〈《「『【〔〖〝﹙﹛﹝＄（．［｛￡￥"/>
  <w:noLineBreaksBefore w:lang="zh-CN" w:val="!%),.:;&gt;?]}¢¨°·ˇˉ―‖’”…‰′″›℃∶、。〃〉》」』】〕〗〞︶︺︾﹀﹄﹚﹜﹞！＂％＇），．：；？］｀｜｝～￠"/>
  <w:compat>
    <w:spaceForUL/>
    <w:balanceSingleByteDoubleByteWidth/>
    <w:ulTrailSpace/>
    <w:doNotExpandShiftReturn/>
    <w:doNotUseIndentAsNumberingTabStop/>
    <w:useAltKinsokuLineBreakRules/>
    <w:splitPgBreakAndParaMark/>
    <w:compatSetting w:name="compatibilityMode" w:uri="http://schemas.microsoft.com/office/word" w:val="12"/>
  </w:compat>
  <w:docVars>
    <w:docVar w:name="commondata" w:val="eyJoZGlkIjoiYTMxMTM2ZTIyYWM3ZWVhNjFhM2U4YzBjMDAwYmFjOTAifQ=="/>
    <w:docVar w:name="LJLSeal" w:val="ljl"/>
    <w:docVar w:name="TemplateName" w:val="????¡¤???.doc"/>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仿宋_GB2312" w:cs="Times New Roman" w:hAnsi="Times New Roman"/>
      <w:kern w:val="2"/>
      <w:sz w:val="32"/>
      <w:szCs w:val="24"/>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Document Map"/>
    <w:basedOn w:val="0"/>
    <w:pPr>
      <w:shd w:val="clear" w:color="auto" w:fill="000080"/>
    </w:pPr>
  </w:style>
  <w:style w:type="paragraph" w:styleId="16">
    <w:name w:val="Body Text"/>
    <w:basedOn w:val="0"/>
    <w:pPr>
      <w:jc w:val="center"/>
    </w:pPr>
    <w:rPr>
      <w:rFonts w:eastAsia="宋体"/>
      <w:b/>
      <w:color w:val="FF0000"/>
      <w:sz w:val="110"/>
    </w:rPr>
  </w:style>
  <w:style w:type="paragraph" w:styleId="17">
    <w:name w:val="Body Text Indent"/>
    <w:basedOn w:val="0"/>
    <w:pPr>
      <w:ind w:rightChars="77" w:right="77" w:firstLineChars="200" w:firstLine="200"/>
    </w:pPr>
  </w:style>
  <w:style w:type="paragraph" w:styleId="18">
    <w:name w:val="Plain Text"/>
    <w:basedOn w:val="0"/>
    <w:rPr>
      <w:rFonts w:ascii="宋体" w:eastAsia="宋体"/>
      <w:sz w:val="21"/>
      <w:szCs w:val="20"/>
    </w:rPr>
  </w:style>
  <w:style w:type="paragraph" w:styleId="19">
    <w:name w:val="Date"/>
    <w:basedOn w:val="0"/>
    <w:next w:val="0"/>
    <w:rPr>
      <w:rFonts w:ascii="仿宋_GB2312"/>
    </w:rPr>
  </w:style>
  <w:style w:type="paragraph" w:styleId="20">
    <w:name w:val="Balloon Text"/>
    <w:basedOn w:val="0"/>
    <w:rPr>
      <w:sz w:val="18"/>
      <w:szCs w:val="18"/>
    </w:rPr>
  </w:style>
  <w:style w:type="paragraph" w:styleId="21">
    <w:name w:val="footer"/>
    <w:basedOn w:val="0"/>
    <w:pPr>
      <w:tabs>
        <w:tab w:val="center" w:pos="4153"/>
        <w:tab w:val="right" w:pos="8306"/>
      </w:tabs>
      <w:snapToGrid w:val="0"/>
      <w:jc w:val="left"/>
    </w:pPr>
    <w:rPr>
      <w:sz w:val="18"/>
      <w:szCs w:val="18"/>
    </w:rPr>
  </w:style>
  <w:style w:type="paragraph" w:styleId="22">
    <w:name w:val="header"/>
    <w:basedOn w:val="0"/>
    <w:pPr>
      <w:pBdr>
        <w:bottom w:val="single" w:sz="6" w:space="1" w:color="auto"/>
      </w:pBdr>
      <w:tabs>
        <w:tab w:val="center" w:pos="4153"/>
        <w:tab w:val="right" w:pos="8306"/>
      </w:tabs>
      <w:snapToGrid w:val="0"/>
      <w:jc w:val="center"/>
    </w:pPr>
    <w:rPr>
      <w:sz w:val="18"/>
      <w:szCs w:val="18"/>
    </w:rPr>
  </w:style>
  <w:style w:type="paragraph" w:styleId="23">
    <w:name w:val="Title"/>
    <w:basedOn w:val="0"/>
    <w:next w:val="0"/>
    <w:pPr>
      <w:spacing w:before="240" w:after="60"/>
      <w:jc w:val="center"/>
      <w:outlineLvl w:val="0"/>
    </w:pPr>
    <w:rPr>
      <w:rFonts w:ascii="Cambria" w:eastAsia="宋体" w:cs="Times New Roman" w:hAnsi="Cambria"/>
      <w:b/>
      <w:bCs/>
      <w:szCs w:val="32"/>
    </w:rPr>
  </w:style>
  <w:style w:type="character" w:styleId="24">
    <w:name w:val="page number"/>
    <w:rPr>
      <w:rFonts w:cs="Times New Roman"/>
    </w:rPr>
  </w:style>
  <w:style w:type="character" w:styleId="25">
    <w:name w:val="Hyperlink"/>
    <w:rPr>
      <w:rFonts w:cs="Times New Roman"/>
      <w:color w:val="0000FF"/>
      <w:u w:val="single"/>
    </w:rPr>
  </w:style>
  <w:style w:type="character" w:customStyle="1" w:styleId="26">
    <w:name w:val="访问过的超链接1"/>
    <w:rPr>
      <w:color w:val="800080"/>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0</TotalTime>
  <Application>Yozo_Office27021597764231179</Application>
  <Pages>1</Pages>
  <Words>242</Words>
  <Characters>273</Characters>
  <Lines>18</Lines>
  <Paragraphs>9</Paragraphs>
  <CharactersWithSpaces>283</CharactersWithSpaces>
  <Company>RJSOFT</Company>
</Properties>
</file>

<file path=docProps/core.xml><?xml version="1.0" encoding="utf-8"?>
<cp:coreProperties xmlns:cp="http://schemas.openxmlformats.org/package/2006/metadata/core-properties" xmlns:dc="http://purl.org/dc/elements/1.1/" xmlns:dcterms="http://purl.org/dc/terms/" xmlns:xsi="http://www.w3.org/2001/XMLSchema-instance">
  <dc:title>正文文件</dc:title>
  <dc:creator>RJeGov</dc:creator>
  <cp:lastModifiedBy>GBDSJ</cp:lastModifiedBy>
  <cp:revision>84</cp:revision>
  <cp:lastPrinted>2021-06-01T02:50:00Z</cp:lastPrinted>
  <dcterms:created xsi:type="dcterms:W3CDTF">2020-08-19T08:22:00Z</dcterms:created>
  <dcterms:modified xsi:type="dcterms:W3CDTF">2022-08-01T01:32:38Z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2052-11.1.0.11875</vt:lpwstr>
  </property>
  <property fmtid="{D5CDD505-2E9C-101B-9397-08002B2CF9AE}" pid="3" name="ICV">
    <vt:lpwstr>80823F7815B242A1970F917CE08B0664</vt:lpwstr>
  </property>
</Properties>
</file>