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新型肺炎防控法律知识50问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333333"/>
          <w:spacing w:val="8"/>
          <w:sz w:val="0"/>
          <w:szCs w:val="0"/>
        </w:rPr>
      </w:pP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t>来源：</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8"/>
          <w:sz w:val="22"/>
          <w:szCs w:val="22"/>
          <w:u w:val="none"/>
          <w:bdr w:val="none" w:color="auto" w:sz="0" w:space="0"/>
          <w:shd w:val="clear" w:fill="FFFFFF"/>
        </w:rPr>
        <w:t>辽宁普法</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333333"/>
          <w:spacing w:val="8"/>
          <w:kern w:val="0"/>
          <w:sz w:val="22"/>
          <w:szCs w:val="22"/>
          <w:bdr w:val="none" w:color="auto" w:sz="0" w:space="0"/>
          <w:shd w:val="clear" w:fill="FFFFFF"/>
          <w:lang w:val="en-US" w:eastAsia="zh-CN" w:bidi="ar"/>
        </w:rPr>
        <w:t>2020-02-05</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微软雅黑" w:hAnsi="微软雅黑" w:eastAsia="微软雅黑" w:cs="微软雅黑"/>
          <w:i w:val="0"/>
          <w:iCs w:val="0"/>
          <w:caps w:val="0"/>
          <w:color w:val="3E3E3E"/>
          <w:spacing w:val="8"/>
          <w:sz w:val="24"/>
          <w:szCs w:val="24"/>
          <w:bdr w:val="none" w:color="auto" w:sz="0" w:space="0"/>
          <w:shd w:val="clear" w:fill="FFFFFF"/>
        </w:rPr>
        <w:drawing>
          <wp:inline distT="0" distB="0" distL="114300" distR="114300">
            <wp:extent cx="6096000" cy="9715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6096000" cy="971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一、关于防治方面的问题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1、新型冠状病毒感染的肺炎是不是法定传染病？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答：是。根据《传染病防治法》规定，法律规定以外的其他传染病，根据其暴发、流行情况和危害程度，需要列入乙类、丙类传染病的，由国务院卫生行政部门决定并予以公布。新型冠状病毒感染的肺炎疫情发生后，基于目前对新型冠状病毒感染的肺炎的病原、流行病学、临床特征等特点的认识，报国务院批准同意，2020年1月20日国家卫健委发布了2020年第1号公告，明确将新型冠状病毒感染的肺炎纳入《传染病防治法》规定管理的乙类传染病，并采取甲类传染病的预防、控制措施；将新型冠状病毒感染的肺炎纳入《国境卫生检疫法》规定的检疫传染病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2、如何判定自己是否属于新型冠状病毒感染的肺炎的可疑暴露者和密切接触者？</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2020年1月22日，国家卫健委疾病预防控制局发布了新制定的《新型冠状病毒感染的肺炎可疑暴露者和密切接触者管理方案（第二版）》，该方案对新型冠状病毒感染的肺炎的可疑暴露者和密切接触者判定标准做了明确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（一）病例的密切接触者。与病例发病后有如下接触情形之一，但未采取有效防护者：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（1）与病例共同居住、学习、工作，或其他有密切接触的人员，如与病例近距离工作或共用同一教室或与病例在同一所房屋中生活；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（2）诊疗、护理、探视病例的医护人员、家属或其他与病例有类似近距离接触的人员，如直接治疗及护理病例、到病例所在的密闭环境中探视病人或停留，病例同病室的其他患者及其陪护人员；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（3）与病例乘坐同一交通工具并有近距离接触人员，包括在交通工具上照料护理过病人的人员；该病人的同行人员（家人、同事、朋友等）；经调查评估后发现有可能近距离接触病人的其他乘客和乘务人员；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（4）现场调查人员调查后经评估认为符合其他与密切接触者接触的人员。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（二）可疑暴露者。可疑暴露者是指暴露于新型冠状病毒检测阳性的野生动物、物品和环境，且暴露时未采取有效防护的加工、售卖、搬运、配送或管理等人员。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3、如果自己属于新型冠状病毒感染的肺炎的可疑暴露者和密切接触者应怎么办？</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新型冠状病毒感染的肺炎可疑暴露者和密切接触者管理方案（第二版）》为了做好新型冠状病毒感染的肺炎病例密切接触者以及阳性动物和环境等的可疑暴露者的判定和管理，有效控制疾病的传播，对新型冠状病毒感染的肺炎的可疑暴露者和密切接触者，特制定了明确的管理要求。新型冠状病毒感染的肺炎的可疑暴露者和密切接触者应主动接受卫生健康行政部门对自己的管理。管理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首先，对确诊病例的密切接触者或可疑暴露者进行医学观察：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（1）采取居家或集中隔离医学观察，无法居家隔离医学观察的密切接触者，可安排集中隔离观察。医学观察期限为自最后一次与病例发生无有效防护的接触或可疑暴露后14天。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（2）实施医学观察时，应当书面或口头告知医学观察的缘由、期限、法律依据、注意事项和疾病相关知识，以及负责医学观察的联系人和联系方式。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（3）居家医学观察对象应相对独立居住，尽可能减少与共同居住人员的接触。原则上不得外出。如果必须外出，经医学观察管理人员批准后方可，并要佩戴一次性外科口罩，避免去人群密集场所。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4）医学观察期间，由指定的管理人员每天早、晚各进行一次体温测量，并询问其健康状况，填写密切接触者医学观察记录表，填写《新型冠状病毒感染的肺炎病例密切接触者医学观察登记表》，并给予必要的帮助和指导。《新型冠状病毒感染的肺炎病例密切接触者医学观察统计日报表》和《新型冠状病毒感染的肺炎病例密切接触者医学观察每日统计汇总表》供各地进行密切接触者医学观察情况汇总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（5）医学观察期间出现发热、咳嗽等呼吸道感染症状，如发热、咳嗽、气促等急性呼吸道感染症状者，则立即向当地的卫生健康部门报告，并按规定送定点医疗机构诊治，采集标本开展实验室检测与排查工作。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（6）医学观察期满时，如未出现上述症状，解除医学观察。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其次，对可疑暴露者开展健康告知工作。对可疑暴露者，由县级卫生健康行政部门会同相关部门，组织进行健康告知，嘱其出现发热、咳嗽等呼吸道感染症状时要及时就医，并主动告知其职业或动物接触情况等。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4、单位和个人发现新型冠状病毒感染的肺炎病人或疑似病人应如何报告？</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《传染病防治法》规定，任何单位和个人发现传染病病人或者疑似传染病病人时，应当及时向附近的疾病预防控制机构或者医疗机构报告。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5、新型冠状病毒感染的肺炎病人或疑似病人的发现和报告时限是多久？</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2020年1月22日，国家卫健委疾病预防控制局发布了新制定的《新型冠状病毒感染的肺炎病例监测方案（第二版）》，该方案对“病例的发现与报告”做了明确规定，各级各类医疗机构发现符合疑似病例、确诊病例定义的患者时，应于2小时内进行网络直报。疾控机构在接到报告后应立即调查核实，于2小时内通过网络完成报告信息的三级确认审核。不具备网络直报条件的医疗机构，应立即向当地县（区）级疾控机构报告，并于2小时内将填写完成的传染病报告卡寄出；县（区）级疾控机构在接到报告后，应立即进行网络直报，并做好后续信息的订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通过密切接触者医学观察，或者在聚集性病例判定过程中，或者通过其他途径发现的发热呼吸道感染病例，经采样检测后，如新型冠状病毒阳性，当地县（区）级疾控中心应立即按照确诊病例进行网络直报。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网络直报病种选择“新型冠状病毒感染的肺炎”，在“诊断类型”中符合疑似病例标准按“疑似病例”上报，病例确诊后，病例报告单位应及时将病例订正为“确诊病例”。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疑似及确诊病例需根据《新型冠状病毒感染的肺炎诊疗方案（试行第二版）》报告临床严重程度分类，在传染病报告卡新增副卡“临床严重程度”中选择“非肺炎病例”、“轻症肺炎病例”、“重症肺炎病例”、“危重症肺炎病例”，根据临床症状的进展及时进行订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聚集性病例（含疑似聚集性病例）一经确认后，辖区疾控中心应通过突发公共卫生事件报告管理信息系统在2小时内进行网络直报，事件级别可先选择“未分级”。在卫生健康部门依据风险评估结果对事件定级后，可对事件级别进行相应调整。并将相关初次、进展和结案报告及时进行网络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6、医疗保健机构、卫生防疫机构发现新型冠状病毒感染肺炎时应当及时采取哪些隔离防控措施？</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《传染病防治法》规定，医疗机构发现甲类传染病时，应当及时采取下列措施：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（一）对病人、病原携带者，予以隔离治疗，隔离期限根据医学检查结果确定；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（二）对疑似病人，确诊前在指定场所单独隔离治疗；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（三）对医疗机构内的病人、病原携带者、疑似病人的密切接触者，在指定场所进行医学观察和采取其他必要的预防措施。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拒绝隔离治疗或者隔离期未满擅自脱离隔离治疗的，可以由公安机关协助医疗机构采取强制隔离治疗措施。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医疗机构发现乙类或者丙类传染病病人，应当根据病情采取必要的治疗和控制传播措施。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医疗机构对本单位内被传染病病原体污染的场所、物品以及医疗废物，必须依照法律、法规的规定实施消毒和无害化处置。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7、医疗机构救治传染病患者时，如何实施传染病预检、分诊制度？</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《传染病防治法》规定，县级以上人民政府应当加强和完善传染病医疗救治服务网络的建设，指定具备传染病救治条件和能力的医疗机构承担传染病救治任务，或者根据传染病救治需要设置传染病医院。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应当建立传染病预检、分诊制度。二级以上综合医院应当设立感染性疾病科，具体负责本医疗机构传染病的分诊工作，并对本医疗机构的传染病预检、分诊工作进行组织管理。没有设立感染性疾病科的医疗机构应当设立传染病分诊点。感染性疾病科和分诊点应当标识明确，相对独立，通风良好，流程合理，具有消毒隔离条件和必要的防护用品。第三条同时规定，医疗机构各科室的医师在接诊过程中，应当注意询问病人有关的流行病学史、职业史，结合病人的主诉、病史、症状和体征等对来诊的病人进行传染病的预检。经预检为传染病病人或者疑似传染病病人的，应当将病人分诊至感染性疾病科或者分诊点就诊，同时对接诊处采取必要的消毒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8、出、入境的人员在传染病防控过程中的法定义务是什么？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境卫生检疫法实施细则》第四条规定，入境、出境的人员、交通工具和集装箱，以及可能传播检疫传染病的行李、货物、邮包等，均应当按照本细则的规定接受检疫，经卫生检疫机关许可，方准入境或者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《国境卫生检疫法》第四条规定：入境、出境的人员、交通工具、运输设备以及可能传播检疫传染病的行李、货物、邮包等物品，都应当接受检疫，经国境卫生检疫机关许可，方准入境或者出境。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9、对传染病病原体污染的污水、污物、粪便等应如何处理？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10、新型冠状病毒感染的肺炎患者或疑似患者应乘怎样的交通工具就医？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从疫情发生地区来的人员，应当本着对自己和他人健康负责的态度，在到达14日内，尽量减少和避免乘坐公共交通工具；外出时应当佩戴口罩，加强个人防护。对有发热及急性呼吸道症状需要就医的新型冠状病毒感染的肺炎患者、疑似患者以及可疑暴露者和密切接触者，应当立即到就近的医疗卫生机构发热门诊就诊，并配合医务人员对其自身健康等状况的询问。如果需要乘车前往医院，应当拨打120、999等急救机构电话，乘坐救护车前往医疗机构，避免乘坐公共交通工具前往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11、火车、飞机等公共交通工具上发现新型冠状病毒感染的肺炎病人怎么办？</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突发公共卫生事件应急条例》规定，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涉及国境口岸和入出境的人员、交通工具、货物、集装箱、行李、邮包等需要采取传染病应急控制措施的，依照国境卫生检疫法律、行政法规的规定办理。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航空、铁路、长途客运等运输经营者和公路检查站要对来自疫情发生地区人员的姓名、来源地、居住地、联系方式等信息进行登记。有关人员应当配合，如实提供有关情况。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12、来自新型冠状病毒感染的肺炎流行地区的人员在防控疫情扩散方面注意事项有哪些？</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从疫情发生地区返回的人员，应当按照要求居家观察14日，每日向所在单位或者居(村)民委员会报告健康状况，配合居住地街道办事处、乡镇政府和社区卫生服务机构的服务管理，配合医务人员对其自身健康状况的随访或者电话询问等。从疫情发生地区来的人员，应当本着对自己和他人健康负责的态度，在到达14日内，每日早晚主动接受体温监测或者自行进行体温监测，尽量减少和避免乘坐公共交通工具、出入公共场所；外出时应当佩戴口罩，加强个人防护。前述人员出现发热、乏力、干咳等症状时，应当立即到就近的医疗卫生机构发热门诊就诊，并配合医务人员对其自身健康等状况的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13、患有新型冠状病毒肺炎的病人、疑似病人和处于隔离观察期的密切接触者不服从管理时，应如何处理？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第三十九条规定，拒绝隔离治疗或者隔离期未满擅自脱离隔离治疗的，可以由公安机关协助医疗机构采取强制隔离治疗措施。医疗机构发现乙类或者丙类传染病病人，应当根据病情采取必要的治疗和控制传播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304800" cy="30480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二、因隔离、治疗等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引起的劳动法方面的问题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14、新型冠状病毒感染的肺炎病人或疑似病人的工作范围是否受限制？</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第十六条第二款规定，传染病病人、病原携带者和疑似传染病病人，在治愈前或者在排除传染病嫌疑前，不得从事法律、行政法规和国务院卫生行政部门规定禁止从事的易使该传染病扩散的工作。由于新型冠状病毒感染的肺炎具有高度的传染性，因此新型冠状病毒感染的肺炎病人及疑似病人在治愈或排除新型冠状病毒感染的肺炎确诊以前，应当接受隔离治疗或观察，不得从事任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15、因履行新型冠状病毒感染的肺炎预防和救治工作职责死亡，是否属于工伤？</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第六十四条规定，对从事传染病预防、医疗、科研、教学、现场处理疫情的人员，以及在生产、工作中接触传染病病原体的其他人员，有关单位应当按照国家规定，采取有效的卫生防护措施和医疗保健措施，并给予适当的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人社部、财政部、国家卫健委2020年1月23日印发有关人员因履职感染新型肺炎保障通知（人社部函[2020]11号），明确在新型冠状病毒肺炎预防和救治工作中，医护及相关工作人员因履行工作职责，感染新型冠状病毒肺炎或因感染新型冠状病毒肺炎死亡的，应认定为工伤，依法享受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16、新型冠状病毒感染的肺炎病人、密切接触人员医学观察及生活如何得到保障？因新型冠状病毒感染的肺炎或者疑似症状被隔离期间算作旷工吗？如何发放工作报酬？</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对于新型冠状病毒感染肺炎疑似病人及与新型冠状病毒感染肺炎病人、疑似病人密切接触者，经隔离、医学观察排除是病人或者病原携带者后，隔离、医学观察期间的工资待遇由所属企业按正常工作期间工资支付，不能以旷工构成严重违反规章制度来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在隔离期间，实施隔离措施的人民政府应当对被隔离人员提供生活保障。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例如，上海、江苏等地的工资支付办法均有明确规定：《上海市企业工资支付办法》第十五条规定，在采取公共卫生预防控制措施时，劳动者疑似患传染病或者病原携带者的密切接触者，经隔离观察后排除的，企业应当视同劳动者提供正常劳动，支付其隔离观察期间的工资。《江苏省工资支付条例》第二十八条规定，对依法被列为甲类传染病或者采取甲类传染病控制措施的疑似病人或者其密切接触者，经隔离观察排除是病人或者疑似病人的，其隔离观察期间，用人单位应当视同劳动者提供正常劳动并支付其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17、新型冠状病毒的肺炎患者被隔离期间劳动合同到期，用人单位是否能够解除合同？</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劳动合同法》第四十二条规定，包括从事接触职业病危害作业的劳动者未进行离岗前职业健康检查，或者疑似职业病病人在诊断或者医学观察期间的；在本单位患职业病或者因工负伤并被确认丧失或者部分丧失劳动能力的；患病或者非因工负伤，在规定的医疗期内的；女职工在孕期、产期、哺乳期的；在本单位连续工作满十五年，且距法定退休年龄不足五年的；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《劳动合同法》第四十五条规定，劳动合同期满，有本法第四十二条规定情形之一的，劳动合同应当续延至相应的情形消失时终止。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新型冠状病毒的肺炎患者被隔离期间属于法律、行政法规规定的其他情形，用人单位不得因劳动合同到期而终止劳动合同，劳动合同应当续延至劳动者被解除隔离情形时终止。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18、劳动者因新型冠状病毒感染的肺炎被隔离期间或被治疗期间，计算在医疗期内吗？</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当劳动者处于隔离期间内，如前所述，属于正常出勤，不应当计算在医疗期内。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对于被确诊为新型冠状病毒感染肺炎患者，因患病停止工作治疗休息的，应当享有医疗期。职工医疗期中，企业应当根据劳动合同或集体合同的约定，支付病假工资，病假工资不得低于当地最低工资标准的80%。《企业职工患病或非因工负伤医疗期规定》第二条规定，医疗期是指企业职工因患病或非因工负伤停止工作治病休息不得解除劳动合同的时限。且医疗期根据劳动者的工作年限享受3个月至24个月的医疗期，特殊疾病的医疗期则有单独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19、由于疫情不能及时返回的情况如何处理？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对于因疫情未及时返回复工的职工，企业可以优先考虑安排职工年休假。其中，职工累计工作已满1年不满10年的，年休假5天;已满10年不满20年的，年休假10天;已满20年的，年休假15天。职工在年休假期间享受与正常工作期间相同的工资收入。职工未复工时间较长的，企业经与职工协商一致，可以安排职工待岗。待岗期间，企业应当按照不低于本市最低工资标准的70%支付基本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执行工作任务的出差职工，因疫情未能及时返回期间的工资待遇由所属企业按正常工作期间工资支付。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受疫情影响的企业，可以向人力资源社会保障部门申请执行综合计算工时制度，按照生产经营需要，实行轮岗调休。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762500" cy="1905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4762500" cy="19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三、政府职责方面的规定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20、什么是突发公共卫生事件？</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务院颁布的《突发公共卫生事件应急条例》规定，突发公共卫生事件，是指突然发生，造成或者可能造成社会公众健康严重损害的重大传染病疫情、群体性不明原因疾病、重大食物和职业中毒以及其他严重影响公众健康的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21、各级政府卫生行政部门对新型冠状病毒感染的肺炎防控工作具有哪些监督管理职责？</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《传染病防治法》规定，县级以上人民政府卫生行政部门对传染病防治工作履行下列监督检查职责：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（一）对下级人民政府卫生行政部门履行本法规定的传染病防治职责进行监督检查；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（二）对疾病预防控制机构、医疗机构的传染病防治工作进行监督检查；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（三）对采供血机构的采供血活动进行监督检查；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（四）对用于传染病防治的消毒产品及其生产单位进行监督检查，并对饮用水供水单位从事生产或者供应活动以及涉及饮用水卫生安全的产品进行监督检查；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（五）对传染病菌种、毒种和传染病检测样本的采集、保藏、携带、运输、使用进行监督检查；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（六）对公共场所和有关单位的卫生条件和传染病预防、控制措施进行监督检查。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省级以上人民政府卫生行政部门负责组织对传染病防治重大事项的处理。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县级以上人民政府卫生行政部门在履行监督检查职责时，有权进入被检查单位和传染病疫情发生现场调查取证，查阅或者复制有关的资料和采集样本。被检查单位应当予以配合，不得拒绝、阻挠。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22、在新型冠状病毒感染的肺炎暴发、流行时，各地政府可以采取哪些紧急措施？</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传染病暴发、流行时，县级以上地方人民政府应当立即组织力量，按照预防、控制预案进行防治，切断传染病的传播途径，必要时，报经上一级人民政府决定，可以采取下列紧急措施并予以公告：</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（一）限制或者停止集市、影剧院演出或者其他人群聚集的活动；</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（二）停工、停业、停课；</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（三）封闭或者封存被传染病病原体污染的公共饮用水源、食品以及相关物品；</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（四）控制或者扑杀染疫野生动物、家畜家禽；</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（五）封闭可能造成传染病扩散的场所。</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　　上级人民政府接到下级人民政府关于采取前款所列紧急措施的报告时，应当即时作出决定。</w:t>
      </w:r>
      <w:r>
        <w:rPr>
          <w:rFonts w:hint="eastAsia" w:ascii="微软雅黑" w:hAnsi="微软雅黑" w:eastAsia="微软雅黑" w:cs="微软雅黑"/>
          <w:i w:val="0"/>
          <w:iCs w:val="0"/>
          <w:caps w:val="0"/>
          <w:color w:val="6F7DC6"/>
          <w:spacing w:val="15"/>
          <w:sz w:val="25"/>
          <w:szCs w:val="25"/>
          <w:bdr w:val="none" w:color="auto" w:sz="0" w:space="0"/>
          <w:shd w:val="clear" w:fill="FFFFFF"/>
        </w:rPr>
        <w:br w:type="textWrapping"/>
      </w:r>
      <w:r>
        <w:rPr>
          <w:rFonts w:hint="eastAsia" w:ascii="微软雅黑" w:hAnsi="微软雅黑" w:eastAsia="微软雅黑" w:cs="微软雅黑"/>
          <w:i w:val="0"/>
          <w:iCs w:val="0"/>
          <w:caps w:val="0"/>
          <w:color w:val="6F7DC6"/>
          <w:spacing w:val="15"/>
          <w:sz w:val="25"/>
          <w:szCs w:val="25"/>
          <w:bdr w:val="none" w:color="auto" w:sz="0" w:space="0"/>
          <w:shd w:val="clear" w:fill="FFFFFF"/>
        </w:rPr>
        <w:t>紧急措施的解除，由原决定机关决定并宣布。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23、在什么情况下可宣布疫区，对疫区可采取什么措施？</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疫区封锁的解除，由原决定机关决定并宣布。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24、我国对出、入境人员采取何种传染病预防、控制措施？</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卫生检疫法》规定，国境卫生检疫机关对入境、出境的人员实施传染病监测，并且采取必要的预防、控制措施。国境卫生检疫机关有权要求入境、出境的人员填写健康申明卡，出示某种传染病的预防接种证书、健康证明或者其他有关证件。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762500" cy="190500"/>
            <wp:effectExtent l="0" t="0" r="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4762500" cy="19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四、市场、价格方面的规定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25、商业、服务业经营场所的经营者应当如何预防及应对新型冠状病毒感染的肺炎并采取有效措施？</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家质量监督检验检疫总局发布的《商业、服务业经营场所传染性疾病预防措施》规定了在传染性疾病流行期间商业、服务业经营场所在环境与设施、商品（食品）的卫生质量、储备与供应、消毒、服务、工作人员健康保障以及宣传与警示等方面必须采取的技术措施。该标准还要求在传染性疾病流行期间，所有商业企业都应履行应尽的社会责任，保证公众生活必需品的供应，不得哄抬物价，不得出售假冒伪劣商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宾馆、饭店、旅店、文化娱乐场所、商业经营单位、公共交通工具等公共场所或者其他人员密集场所的经营者、管理者应当落实公共场所、人员密集场所的消毒、通风等防控措施，并对进入公共场所、其他人员密集场所的人员进行提醒和防控知识的宣传教育。建筑施工单位要加强对施工人员生活居住场所的防控管理，落实防控措施，严格人员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宾馆、旅店等提供住宿服务的经营单位应当如实对旅客姓名、来源地、联系方式等信息进行登记，为旅客提供早晚体温监测服务，发现异常情况，及时向当地疾病预防控制机构报告，并按照当地疾病预防控制机构的指导采取相应防控措施;有条件的，要为来自疫情发生地区的人员提供单独就餐区域。旅客应当配合，如实提供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此外，针对本次疫情，铁路、航空运输和部分在线旅游平台经营者针对疫情地区和确诊、疑似患者及密切同行人员及时推出了相应退改费用减免措施。交通、旅游、餐饮、住宿、娱乐等相关行业组织、经营者以及平台经营者，在特殊时期更应严格履行法定责任、积极承担社会责任，及时采取有效措施，妥善处理相关消费者合理诉求，减少各方损失。相关行业组织也应起到加强监督、依法维权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26、依据《价格法》，在防控新型冠状病毒肺炎疫情的过程中经营者的哪些行为属于不正当价格行为？</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《价格法》第十四条规定，经营者不得有下列不正当价格行为：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(一)相互串通，操纵市场价格，损害其他经营者或者消费者的合法权益;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(二)在依法降价处理鲜活商品、季节性商品、积压商品等商品外，为了排挤竞争对手或者独占市场，以低于成本的价格倾销，扰乱正常的生产经营秩序，损害国家利益或者其他经营者的合法权益;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(三)捏造、散布涨价信息，哄抬价格，推动商品价格过高上涨的;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(四)利用虚假的或者使人误解的价格手段，诱骗消费者或者其他经营者与其进行交易;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(五)提供相同商品或者服务，对具有同等交易条件的其他经营者实行价格歧视;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(六)采取抬高等级或者压低等级等手段收购、销售商品或者提供服务，变相提高或者压低价格;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(七)违反法律、法规的规定牟取暴利;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(八)法律、行政法规禁止的其他不正当价格行为。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27、公民、有关社会团体、新闻单位能否对价格进行监督？</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消费者组织、职工价格监督组织、居民委员会、村民委员会等组织以及消费者，有权对价格行为进行社会监督。政府价格主管部门应当充分发挥群众的价格监督作用。新闻单位有权进行价格舆论监督。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28、如何保障防控新型冠状病毒感染的肺炎的药品、器械等物资的生产和供应？</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《药品管理法》规定，国家实行药品储备制度，建立中央和地方两级药品储备。发生重大灾情、疫情或者其他突发事件时，依照《中华人民共和国突发事件应对法》的规定，可以紧急调用药品。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《传染病防治法》规定，县级以上人民政府负责储备防治传染病的药品、医疗器械和其他物资，以备调用。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突发公共卫生事件应急条例》规定，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29、为防控新型冠状病毒感染的肺炎，确保物价稳定，价格主管部门可以行使哪些职权？</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《价格法》规定，政府价格主管部门进行价格监督检查时，可以行使下列职权：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（1）询问当事人或者有关人员，并要求其提供证明材料和与价格违法行为有关的其他资料；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（2）查询、复印与价格违法行为有关的帐薄、单据、凭证、文件及其他资料，核对与价格违法行为有关的银行资料；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（3）检查与价格违法行为有关的财物，必要时可以责令当事人暂停相关营业；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（4）在证据可能灭失或者以后难以取得的情况下，可以依法先行登记保存，当时任或者有关人员不得转移、隐匿或者销毁。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30、在新型冠状病毒的肺炎疫情期间，哄抬物价、牟取暴利，严重扰乱市场秩序的行为应承担哪些刑事责任？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关于办理妨害预防、控制突发传染病疫情等灾害的刑事案件具体应用法律若干问题的解释》第六条规定：违反国家在预防、控制突发传染病疫情等灾害期间有关市场经营、价格管理等规定，哄抬物价、牟取暴利，严重扰乱市场秩序，违法所得数额较大或者有其他严重情节的，依照刑法第二百二十五条第（四）项的规定，以非法经营罪定罪，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刑法》第二百二十五条规定，违反国家规定，有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31、在防控新型冠状病毒肺炎期间，经营者违反《价格法》应承担哪些法律责任？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价格违法行为行政处罚规定》规定，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除前款规定情形外，经营者相互串通，操纵市场价格，损害其他经营者或者消费者合法权益的，依照本规定第四条的规定处罚。行业协会或者其他单位组织经营者相互串通，操纵市场价格的，对经营者依照前两款的规定处罚；对行业协会或者其他单位，可以处50万元以下的罚款，情节严重的，由登记管理机关依法撤销登记、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价格违法行为行政处罚规定》还规定，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（一）捏造、散布涨价信息，扰乱市场价格秩序的；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（二）除生产自用外，超出正常的存储数量或者存储周期，大量囤积市场供应紧张、价格发生异常波动的商品，经价格主管部门告诫仍继续囤积的；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（三）利用其他手段哄抬价格，推动商品价格过快、过高上涨的。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行业协会或者为商品交易提供服务的单位有前款规定的违法行为的，可以处50万元以下的罚款；情节严重的，由登记管理机关依法撤销登记、吊销执照。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前两款规定以外的其他单位散布虚假涨价信息，扰乱市场价格秩序，依法应当由其他主管机关查处的，价格主管部门可以提出依法处罚的建议，有关主管机关应当依法处罚。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第十二条，经营者拒绝按照规定提供监督检查所需资料或者提供虚假资料的，责令改正，予以警告；逾期不改正的，可以处以罚款。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对于严重扰乱市场秩序的非法经营行为，依据刑法，还应追究当事人的刑事责任。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32、生产或销售用于防治传染病的不符合保障人体健康的国家标准、行业标准的医疗器械、医用卫生材料的单位或个人，应承担哪些刑事责任？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关于办理妨害预防、控制突发传染病疫情等灾害的刑事案件具体应用法律若干问题的解释》第三条规定：在预防、控制突发传染病疫情等灾害期间，生产用于防治传染病的不符合保障人体健康的国家标准、行业标准的医疗器械、医用卫生材料，或者销售明知是用于防治传染病的不符合保障人体健康的国家标准、行业标准的医疗器械、医用卫生材料，不具有防护、救治功能，足以严重危害人体健康的，依照刑法第一百四十五条的规定，以生产、销售不符合标准的医用器材罪定罪，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医疗机构或者个人，知道或者应当知道系前款规定的不符合保障人体健康的国家标准、行业标准的医疗器械、医用卫生材料而购买并有偿使用的，以销售不符合标准的医用器材罪定罪，依法从重处罚。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762500" cy="1905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6"/>
                    <a:stretch>
                      <a:fillRect/>
                    </a:stretch>
                  </pic:blipFill>
                  <pic:spPr>
                    <a:xfrm>
                      <a:off x="0" y="0"/>
                      <a:ext cx="4762500" cy="19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五、有关法律责任方面的规定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33、县级以上人民政府卫生行政部门防控新型冠状病毒肺炎的法律责任是如何规定的？</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县级以上人民政府卫生行政部门违反《传染病防治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（一）未依法履行传染病疫情通报、报告或者公布职责，或者隐瞒、谎报、缓报传染病疫情的；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（二）发生或者可能发生传染病传播时未及时采取预防、控制措施的；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（三）未依法履行监督检查职责，或者发现违法行为不及时查处的；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（四）未及时调查、处理单位和个人对下级卫生行政部门不履行传染病防治职责的举报的；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（五）违反本法的其他失职、渎职行为。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34、地方各级人民政府的哪些行为要承担法律责任？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地方各级人民政府未依照《传染病防治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35、国家机关工作人员由于防控新型冠状病毒肺炎工作不负责任，导致传染病传播或者流行如何处罚？</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刑法》第三百九十七条规定：国家机关工作人员滥用职权或者玩忽职守，致使公共财产、国家和人民利益遭受重大损失的，处三年以下有期徒刑或者拘役；情节特别严重的，处三年以上七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国家机关工作人员徇私舞弊，犯前款罪的，处五年以下有期徒刑或者拘役；情节特别严重的，处五年以上十年以下有期徒刑。本法另有规定的，依照规定。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《刑法》第四百零九条规定：从事传染病防治的政府卫生行政部门的工作人员严重不负责任，导致传染病传播或者流行，情节严重的，处三年以下有期徒刑或者拘役。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最高人民法院、最高人民检察院关于办理、妨害预防、控制突发传染病疫情等灾害的刑事案件具体应用法律若干问题的解释》第十六条规定：在预防、控制突发传染病疫情等灾害期间，从事传染病防治的政府卫生行政部门的工作人员，或者在受政府卫生行政部门委托代表政府卫生行政部门行使职权的组织中从事公务的人员，或者虽未列入政府卫生行政部门人员编制但在政府卫生行政部门从事公务的人员，在代表政府卫生行政部门行使职权时，严重不负责任，导致传染病传播或者流行，情节严重的，依照刑法第四百零九条的规定，以传染病防治失职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在国家对突发传染病疫情等灾害采取预防、控制措施后，具有下列情形之一的，属于刑法第四百零九条规定的“情节严重”：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对发生突发传染病疫情等灾害的地区或者突发传染病病人、病原携带者、疑似突发传染病病人，未按照预防、控制突发传染病疫情等灾害工作规范的要求做好防疫、检疫、隔离、防护、救治等工作，或者采取的预防、控制措施不当，造成传染范围扩大或者疫情、灾情加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（二）隐瞒、缓报、谎报或者授意、指使、强令他人隐瞒、缓报、谎报疫情、灾情，造成传染范围扩大或者疫情、灾情加重的；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（三）拒不执行突发传染病疫情等灾害应急处理指挥机构的决定、命令，造成传染范围扩大或者疫情、灾情加重的；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（四）具有其他严重情节的。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36、疾病预防控制机构在防控新型冠状病毒肺炎过程中的法律责任有哪些？</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疾病预防控制机构应当设立或者指定专门的部门、人员负责传染病疫情信息管理工作，及时对疫情报告进行核实、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（一）未依法履行传染病监测职责的；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（二）未依法履行传染病疫情报告、通报职责，或者隐瞒、谎报、缓报传染病疫情的；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（三）未主动收集传染病疫情信息，或者对传染病疫情信息和疫情报告未及时进行分析、调查、核实的；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（四）发现传染病疫情时，未依据职责及时采取本法规定的措施的；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（五）故意泄露传染病病人、病原携带者、疑似传染病病人、密切接触者涉及个人隐私的有关信息、资料的。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37、医疗机构在防控新型冠状病毒肺炎过程中履职行为的法律责任的相关规定？</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医疗机构违反《传染病防治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（一）未按照规定承担本单位的传染病预防、控制工作、医院感染控制任务和责任区域内的传染病预防工作的；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（二）未按照规定报告传染病疫情，或者隐瞒、谎报、缓报传染病疫情的；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（三）发现传染病疫情时，未按照规定对传染病病人、疑似传染病病人提供医疗救护、现场救援、接诊、转诊的，或者拒绝接受转诊的；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（四）未按照规定对本单位内被传染病病原体污染的场所、物品以及医疗废物实施消毒或者无害化处置的；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（五）未按照规定对医疗器械进行消毒，或者对按照规定一次使用的医疗器具未予销毁，再次使用的；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（六）在医疗救治过程中未按照规定保管医学记录资料的；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（七）故意泄露传染病病人、病原携带者、疑似传染病病人、密切接触者涉及个人隐私的有关信息、资料的。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38、患有突发传染病或者疑似突发传染病而拒绝接受检疫、强制隔离或者治疗的，是否要承担刑事责任？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关于办理妨害预防、控制突发传染病疫情等灾害的刑事案件具体应用法律若干问题的解释》规定，故意传播突发传染病病原体，危害公共安全的，依照刑法第一百一十四条、第一百一十五条第一款的规定，按照以危险方法危害公共安全罪定罪，尚未造成严重后果的，处三年以上十年以下有期徒刑；致人重伤、死亡或者使公私财产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患有突发传染病或者疑似突发传染病而拒绝接受检疫、强制隔离或者治疗，过失造成传染病传播，情节严重，危害公共安全的，依照刑法第一百一十五条第二款的规定，按照过失以危险方法危害公共安全罪定罪，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39、出、入境人员违反规定逃避检疫的法律责任是什么？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对违反《国境卫生检疫法》规定，有下列行为之一的单位或者个人，国境卫生检疫机关可以根据情节轻重，给予警告或者罚款：（一）逃避检疫，向国境卫生检疫机关隐瞒真实情况的；（二）入境的人员未经国境卫生检疫机关许可，擅自上下交通工具，或者装卸行李、货物、邮包等物品，不听劝阻的。罚款全部上缴国库。《国境卫生检疫法》第二十二条还规定，违反本法规定，引起检疫传染病传播或者有引起检疫传染病传播严重危险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40、对妨害新型冠状病毒肺炎防治，编造、故意传播虚假恐怖信息的行为应如何制裁？</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《治安管理处罚法》规定：散布谣言，谎报险情、疫情、警情或者以其他方法故意扰乱公共秩序的，处五日以上十日以下拘留，可以并处五百元以下罚款；情节较轻的，处五日以下拘留或者五百元以下罚款。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关于办理妨害预防、控制突发传染病疫情等灾害的刑事案件具体应用法律若干问题的解释》第十条规定：编造与突发传染病疫情等灾害有关的恐怖信息，或者明知是编造的此类恐怖信息而故意传播，严重扰乱社会秩序的，依照刑法第二百九十一条之一的规定，以编造、故意传播虚假恐怖信息罪定罪处罚。利用突发传染病疫情等灾害，制造、传播谣言，煽动分裂国家、破坏国家统一，或者煽动颠覆国家政权、推翻社会主义制度的，依照刑法第一百零三条第二款、第一百零五条第二款的规定，以煽动分裂国家罪或者煽动颠覆国家政权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41、影响新型冠状病毒肺炎防控的单位和个人，导致传染病传播、流行，给他人人身财产造成损害的，要承担怎样的法律责任？</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传染病防治法》规定，在中华人民共和国领域内的一切单位和个人，必须接受疾病预防控制机构、医疗机构有关传染病的调查、检验、采集样本、隔离治疗等预防、控制措施，如实提供有关情况。任何单位和个人发现传染病病人或者疑似传染病病人时，应当及时向附近的疾病预防控制机构或者医疗机构报告。单位和个人违反本法规定，导致传染病传播、流行，给他人人身、财产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762500" cy="1905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6"/>
                    <a:stretch>
                      <a:fillRect/>
                    </a:stretch>
                  </pic:blipFill>
                  <pic:spPr>
                    <a:xfrm>
                      <a:off x="0" y="0"/>
                      <a:ext cx="4762500" cy="19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6"/>
          <w:rFonts w:hint="eastAsia" w:ascii="微软雅黑" w:hAnsi="微软雅黑" w:eastAsia="微软雅黑" w:cs="微软雅黑"/>
          <w:i/>
          <w:iCs/>
          <w:caps w:val="0"/>
          <w:color w:val="FEFEFE"/>
          <w:spacing w:val="45"/>
          <w:sz w:val="30"/>
          <w:szCs w:val="30"/>
          <w:bdr w:val="none" w:color="auto" w:sz="0" w:space="0"/>
          <w:shd w:val="clear" w:fill="FFFFFF"/>
        </w:rPr>
        <w:t>六、有关法律规范的相关规定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42、《国境卫生检疫法》的相关规定是什么？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原《国境卫生检疫法》于1987年5月1日起施行，后经全国人大常委会修改，于2007年12月29日公布施行，共6章27条，包括总则、检疫、传染病监测、卫生监督、法律责任和附则。立法目的是为了防止传染病由国外传入或者由国内传出，实施国境卫生检疫，保护人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43、《国境卫生检疫法》如何规定国际条约和双边协议的适用问题？</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国境卫生检疫法》第二十四条规定，中华人民共和国缔结或者参加的有关卫生检疫的国际条约同本法有不同规定的，适用该国际条约的规定。但是，中华人民共和国声明保留的条款除外。第二十五条则规定，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44、《国家突发公共事件总体应急预案》的相关规定是什么？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2005年1月26日，国务院第79次常务会议通过了《国家突发公共事件总体应急预案》，自2006年1月8日发布并实施。立法目的是为了提高政府保障公共安全和处置突发公共事件的能力，最大程度地预防和减少突发公共事件及其造成的损害，保障公众的生命财产安全，维护国家安全和社会稳定，促进经济社会全面、协调、可持续发展。各类突发公共事件按照其性质、严重程度、可控性和影响范围等因素，一般分为四级：Ⅰ级（特别重大）、Ⅱ级（重大）、Ⅲ级（较大）和Ⅳ级（一般）。本预案适用于涉及跨省级行政区划的，或超出事发地省级人民政府处置能力的特别重大突发公共事件应对工作。本预案指导全国的突发公共事件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45、《突发事件应对法》的相关规定是什么？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突发事件应对法》是2007年8月30日第十届全国人民代表大会常务委员会第二十九次会议通过，自2007年11月1日起施行。立法目的是为了预防和减少突发事件的发生，控制、减轻和消除突发事件引起的严重社会危害，规范突发事件应对活动，保护人民生命财产安全，维护国家安全、公共安全、环境安全和社会秩序，制定本法。按照社会危害程度、影响范围等因素，自然灾害、事故灾难、公共卫生事件分为特别重大、重大、较大和一般四级。法律、行政法规或者国务院另有规定的，从其规定。第六十九条，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紧急状态期间采取的非常措施，依照有关法律规定执行或者由全国人民代表大会常务委员会另行规定。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46、《突发公共卫生事件应急条例》的相关规定是什么？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突发公共卫生事件应急条例》已经自2003年5月9日起施行，主要内容分总则、预防与应急准备、报告与信息发布、应急处理、法律责任、附则等6章，共54条。第二十六条规定，突发事件发生后，卫生行政主管部门应当组织专家对突发事件进行综合评估，初步判断突发事件的类型，提出是否启动突发事件应急预案的建议。第二十七条规定，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47、《关于办理妨害预防、控制突发传染病疫情等灾害的刑事案件具体应用法律若干问题的解释》的相关规定是什么？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最高人民法院、最高人民检察院《关于办理妨害预防、控制突发传染病疫情等灾害的刑事案件具体应用法律若干问题的解释》已于2003年5月15日起施行。该司法解释对故意或过失传播突发传染病、拒绝接受检疫或强制隔离、生产销售假药劣药及不合标准医疗器械、阻碍国家工作人员依法履行防控措施、编造与疫情恐怖信息扰乱社会秩序等严重犯罪行为，进行了详细的定罪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48、世界卫生组织的《国际卫生条例（2005）》相关规定是什么？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世界卫生组织（WHO）2005年修订的《国际卫生条例（2005）》于2007年6月15日生效。《条例》于2005年经世界卫生大会（WHA）商定，包括一系列全面和经验证的规定和程序，有助于世界更充分地避免全球卫生威胁。《条例》主要内容包括：定义、目的以及范围、原则和负责当局；信息和公共卫生应对措施；建议；入境口岸；公共卫生措施；卫生文件；收费；一般条款；专家名册、突发事件委员会和审查委员会；最终条款及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49、《专利法》对强制许可的相关规定是什么？</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专利法》第四十九条规定，在国家出现紧急状态或者非常情况时，或者为了公共利益的目的，国务院专利行政部门可以给予实施发明专利或者实用新型专利的强制许可。第五十条规定，为了公共健康目的，对取得专利权的药品，国务院专利行政部门可以给予制造并将其出口到符合中华人民共和国参加的有关国际条约规定的国家或者地区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15"/>
        </w:rPr>
      </w:pPr>
      <w:r>
        <w:rPr>
          <w:rStyle w:val="6"/>
          <w:rFonts w:hint="eastAsia" w:ascii="微软雅黑" w:hAnsi="微软雅黑" w:eastAsia="微软雅黑" w:cs="微软雅黑"/>
          <w:i w:val="0"/>
          <w:iCs w:val="0"/>
          <w:caps w:val="0"/>
          <w:color w:val="AB1942"/>
          <w:spacing w:val="15"/>
          <w:sz w:val="25"/>
          <w:szCs w:val="25"/>
          <w:bdr w:val="none" w:color="auto" w:sz="0" w:space="0"/>
          <w:shd w:val="clear" w:fill="FFFFFF"/>
        </w:rPr>
        <w:t>50、防控新型冠状病毒感染的肺炎的法律依据有哪些？</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Fonts w:hint="eastAsia" w:ascii="微软雅黑" w:hAnsi="微软雅黑" w:eastAsia="微软雅黑" w:cs="微软雅黑"/>
          <w:i w:val="0"/>
          <w:iCs w:val="0"/>
          <w:caps w:val="0"/>
          <w:color w:val="6F7DC6"/>
          <w:spacing w:val="15"/>
          <w:sz w:val="25"/>
          <w:szCs w:val="25"/>
          <w:bdr w:val="none" w:color="auto" w:sz="0" w:space="0"/>
          <w:shd w:val="clear" w:fill="FFFFFF"/>
        </w:rPr>
        <w:t>主要依据我国《传染病防治法》、《国境卫生检疫法》、《动物防疫法》、《食品安全法》、《刑法》、《专利法》、《突发事件应对法》、《突发公共卫生事件应急条例》、《国家突发公共事件总体应急预案》、《最高人民法院、最高人民检察院关于办理妨害预防、控制突发传染病疫情等灾害的刑事案件具体应用法律若干问题的解释》等法律、行政法规、部门规章及规范性文件，同时参照《国际卫生条例（2005）》及相关国际条约和双边协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bdr w:val="none" w:color="auto" w:sz="0" w:space="0"/>
          <w:shd w:val="clear" w:fill="FFFFFF"/>
        </w:rPr>
        <w:drawing>
          <wp:inline distT="0" distB="0" distL="114300" distR="114300">
            <wp:extent cx="4762500" cy="19050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6"/>
                    <a:stretch>
                      <a:fillRect/>
                    </a:stretch>
                  </pic:blipFill>
                  <pic:spPr>
                    <a:xfrm>
                      <a:off x="0" y="0"/>
                      <a:ext cx="47625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Style w:val="6"/>
          <w:rFonts w:hint="eastAsia" w:ascii="微软雅黑" w:hAnsi="微软雅黑" w:eastAsia="微软雅黑" w:cs="微软雅黑"/>
          <w:i w:val="0"/>
          <w:iCs w:val="0"/>
          <w:caps w:val="0"/>
          <w:color w:val="6F7DC6"/>
          <w:spacing w:val="15"/>
          <w:sz w:val="25"/>
          <w:szCs w:val="25"/>
          <w:bdr w:val="none" w:color="auto" w:sz="0" w:space="0"/>
          <w:shd w:val="clear" w:fill="FFFFFF"/>
        </w:rPr>
        <w:t>凡例：</w:t>
      </w:r>
      <w:r>
        <w:rPr>
          <w:rFonts w:hint="eastAsia" w:ascii="微软雅黑" w:hAnsi="微软雅黑" w:eastAsia="微软雅黑" w:cs="微软雅黑"/>
          <w:i w:val="0"/>
          <w:iCs w:val="0"/>
          <w:caps w:val="0"/>
          <w:color w:val="6F7DC6"/>
          <w:spacing w:val="15"/>
          <w:sz w:val="25"/>
          <w:szCs w:val="25"/>
          <w:bdr w:val="none" w:color="auto" w:sz="0" w:space="0"/>
          <w:shd w:val="clear" w:fill="FFFFFF"/>
        </w:rPr>
        <w:t>法律文件名称中的“中华人民共和国”省略，其余一般不省略，例如《中华人民共和国传染病防治法》，简称为《传染病防治法》。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6F7DC6"/>
          <w:spacing w:val="15"/>
          <w:sz w:val="22"/>
          <w:szCs w:val="22"/>
        </w:rPr>
      </w:pPr>
      <w:r>
        <w:rPr>
          <w:rStyle w:val="6"/>
          <w:rFonts w:hint="eastAsia" w:ascii="微软雅黑" w:hAnsi="微软雅黑" w:eastAsia="微软雅黑" w:cs="微软雅黑"/>
          <w:i w:val="0"/>
          <w:iCs w:val="0"/>
          <w:caps w:val="0"/>
          <w:color w:val="6F7DC6"/>
          <w:spacing w:val="15"/>
          <w:sz w:val="25"/>
          <w:szCs w:val="25"/>
          <w:bdr w:val="none" w:color="auto" w:sz="0" w:space="0"/>
          <w:shd w:val="clear" w:fill="FFFFFF"/>
        </w:rPr>
        <w:t>编者：万欣、朱岩、冀红莹、闫瑾、 高至酉、赵壤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32F0C"/>
    <w:rsid w:val="3677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NUL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2021-06-29T08:42:20Z</dcterms:created>
  <dc:creator>Administrator</dc:creator>
  <cp:lastModifiedBy>Administrator</cp:lastModifiedBy>
  <dcterms:modified xsi:type="dcterms:W3CDTF">2021-06-29T08:43:41Z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218553F78A524457875D612B02AD35A7</vt:lpwstr>
  </property>
</Properties>
</file>